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D9441" w14:textId="77777777" w:rsidR="00C6682F" w:rsidRDefault="00C6682F" w:rsidP="00C6682F">
      <w:pPr>
        <w:adjustRightInd w:val="0"/>
        <w:snapToGrid w:val="0"/>
        <w:spacing w:beforeLines="20" w:before="48" w:afterLines="20" w:after="48"/>
        <w:jc w:val="both"/>
        <w:rPr>
          <w:rFonts w:ascii="Times New Roman" w:hAnsi="Times New Roman" w:cs="Times New Roman"/>
          <w:b/>
          <w:bCs/>
        </w:rPr>
      </w:pPr>
      <w:r w:rsidRPr="00874E62">
        <w:rPr>
          <w:rFonts w:ascii="Times New Roman" w:hAnsi="Times New Roman" w:cs="Times New Roman"/>
          <w:b/>
          <w:bCs/>
        </w:rPr>
        <w:t>Predictive Simulations of Alfvén Eigenmode Destabilization in the KSTAR Tokamak</w:t>
      </w:r>
      <w:r>
        <w:rPr>
          <w:rFonts w:ascii="Times New Roman" w:hAnsi="Times New Roman" w:cs="Times New Roman"/>
          <w:b/>
          <w:bCs/>
        </w:rPr>
        <w:t xml:space="preserve"> Plasmas</w:t>
      </w:r>
      <w:r w:rsidRPr="00874E62">
        <w:rPr>
          <w:rFonts w:ascii="Times New Roman" w:hAnsi="Times New Roman" w:cs="Times New Roman"/>
          <w:b/>
          <w:bCs/>
        </w:rPr>
        <w:t xml:space="preserve"> </w:t>
      </w:r>
      <w:r>
        <w:rPr>
          <w:rFonts w:ascii="Times New Roman" w:hAnsi="Times New Roman" w:cs="Times New Roman"/>
          <w:b/>
          <w:bCs/>
        </w:rPr>
        <w:t>u</w:t>
      </w:r>
      <w:r w:rsidRPr="00874E62">
        <w:rPr>
          <w:rFonts w:ascii="Times New Roman" w:hAnsi="Times New Roman" w:cs="Times New Roman"/>
          <w:b/>
          <w:bCs/>
        </w:rPr>
        <w:t xml:space="preserve">nder </w:t>
      </w:r>
      <w:r>
        <w:rPr>
          <w:rFonts w:ascii="Times New Roman" w:hAnsi="Times New Roman" w:cs="Times New Roman"/>
          <w:b/>
          <w:bCs/>
        </w:rPr>
        <w:t xml:space="preserve">the </w:t>
      </w:r>
      <w:r w:rsidRPr="00874E62">
        <w:rPr>
          <w:rFonts w:ascii="Times New Roman" w:hAnsi="Times New Roman" w:cs="Times New Roman"/>
          <w:b/>
          <w:bCs/>
        </w:rPr>
        <w:t>Upgraded Divertor Conditions</w:t>
      </w:r>
    </w:p>
    <w:p w14:paraId="253D7800" w14:textId="77777777" w:rsidR="00C6682F" w:rsidRDefault="00C6682F" w:rsidP="00C6682F">
      <w:pPr>
        <w:adjustRightInd w:val="0"/>
        <w:snapToGrid w:val="0"/>
        <w:spacing w:beforeLines="20" w:before="48" w:afterLines="20" w:after="48"/>
        <w:jc w:val="both"/>
        <w:rPr>
          <w:rFonts w:ascii="Times New Roman" w:hAnsi="Times New Roman" w:cs="Times New Roman"/>
          <w:b/>
          <w:bCs/>
        </w:rPr>
      </w:pPr>
    </w:p>
    <w:p w14:paraId="4231718A" w14:textId="2E941C0B" w:rsidR="00C6682F" w:rsidRDefault="00C6682F" w:rsidP="00C6682F">
      <w:pPr>
        <w:adjustRightInd w:val="0"/>
        <w:snapToGrid w:val="0"/>
        <w:spacing w:beforeLines="20" w:before="48" w:afterLines="20" w:after="48"/>
        <w:rPr>
          <w:rFonts w:ascii="Times New Roman" w:hAnsi="Times New Roman" w:cs="Times New Roman"/>
        </w:rPr>
      </w:pPr>
      <w:r w:rsidRPr="00A64FAF">
        <w:rPr>
          <w:rFonts w:ascii="Times New Roman" w:hAnsi="Times New Roman" w:cs="Times New Roman"/>
        </w:rPr>
        <w:t>H. Rizvi</w:t>
      </w:r>
      <w:r w:rsidR="00B06067" w:rsidRPr="00B06067">
        <w:rPr>
          <w:rFonts w:ascii="Times New Roman" w:hAnsi="Times New Roman" w:cs="Times New Roman"/>
          <w:vertAlign w:val="superscript"/>
        </w:rPr>
        <w:t>1</w:t>
      </w:r>
      <w:r w:rsidRPr="00A64FAF">
        <w:rPr>
          <w:rFonts w:ascii="Times New Roman" w:hAnsi="Times New Roman" w:cs="Times New Roman"/>
        </w:rPr>
        <w:t>, J Kim</w:t>
      </w:r>
      <w:r w:rsidR="00B06067" w:rsidRPr="00B06067">
        <w:rPr>
          <w:rFonts w:ascii="Times New Roman" w:hAnsi="Times New Roman" w:cs="Times New Roman"/>
          <w:vertAlign w:val="superscript"/>
        </w:rPr>
        <w:t>1</w:t>
      </w:r>
      <w:r w:rsidRPr="00A64FAF">
        <w:rPr>
          <w:rFonts w:ascii="Times New Roman" w:hAnsi="Times New Roman" w:cs="Times New Roman"/>
        </w:rPr>
        <w:t>, J. Kang</w:t>
      </w:r>
      <w:r w:rsidR="00B06067" w:rsidRPr="00B06067">
        <w:rPr>
          <w:rFonts w:ascii="Times New Roman" w:hAnsi="Times New Roman" w:cs="Times New Roman"/>
          <w:vertAlign w:val="superscript"/>
        </w:rPr>
        <w:t>1</w:t>
      </w:r>
      <w:r w:rsidRPr="00A64FAF">
        <w:rPr>
          <w:rFonts w:ascii="Times New Roman" w:hAnsi="Times New Roman" w:cs="Times New Roman"/>
        </w:rPr>
        <w:t>, H. Jhang</w:t>
      </w:r>
      <w:r w:rsidR="00B06067" w:rsidRPr="00B06067">
        <w:rPr>
          <w:rFonts w:ascii="Times New Roman" w:hAnsi="Times New Roman" w:cs="Times New Roman"/>
          <w:vertAlign w:val="superscript"/>
        </w:rPr>
        <w:t>1</w:t>
      </w:r>
      <w:r w:rsidRPr="00A64FAF">
        <w:rPr>
          <w:rFonts w:ascii="Times New Roman" w:hAnsi="Times New Roman" w:cs="Times New Roman"/>
        </w:rPr>
        <w:t xml:space="preserve">, </w:t>
      </w:r>
      <w:r>
        <w:rPr>
          <w:rFonts w:ascii="Times New Roman" w:hAnsi="Times New Roman" w:cs="Times New Roman"/>
        </w:rPr>
        <w:t xml:space="preserve">J. </w:t>
      </w:r>
      <w:r w:rsidRPr="00A64FAF">
        <w:rPr>
          <w:rFonts w:ascii="Times New Roman" w:hAnsi="Times New Roman" w:cs="Times New Roman"/>
        </w:rPr>
        <w:t>Varela</w:t>
      </w:r>
      <w:r w:rsidR="00B06067">
        <w:rPr>
          <w:rFonts w:ascii="Times New Roman" w:hAnsi="Times New Roman" w:cs="Times New Roman"/>
          <w:vertAlign w:val="superscript"/>
        </w:rPr>
        <w:t>2</w:t>
      </w:r>
    </w:p>
    <w:p w14:paraId="4FC5FC18" w14:textId="31210A09" w:rsidR="00C6682F" w:rsidRPr="00A64FAF" w:rsidRDefault="00C6682F" w:rsidP="00C6682F">
      <w:pPr>
        <w:adjustRightInd w:val="0"/>
        <w:snapToGrid w:val="0"/>
        <w:spacing w:beforeLines="20" w:before="48" w:afterLines="20" w:after="48"/>
        <w:rPr>
          <w:rFonts w:ascii="Times New Roman" w:hAnsi="Times New Roman" w:cs="Times New Roman"/>
        </w:rPr>
      </w:pPr>
      <w:r>
        <w:rPr>
          <w:rFonts w:ascii="Times New Roman" w:hAnsi="Times New Roman" w:cs="Times New Roman"/>
        </w:rPr>
        <w:t xml:space="preserve">Affiliations: 1) </w:t>
      </w:r>
      <w:r w:rsidR="00B06067" w:rsidRPr="00B06067">
        <w:rPr>
          <w:rFonts w:ascii="Times New Roman" w:hAnsi="Times New Roman" w:cs="Times New Roman"/>
        </w:rPr>
        <w:t>Korea Institute of Fusion Energy</w:t>
      </w:r>
      <w:r>
        <w:rPr>
          <w:rFonts w:ascii="Times New Roman" w:hAnsi="Times New Roman" w:cs="Times New Roman"/>
        </w:rPr>
        <w:t>,</w:t>
      </w:r>
      <w:r w:rsidRPr="00C6682F">
        <w:t xml:space="preserve"> </w:t>
      </w:r>
      <w:r w:rsidRPr="00C6682F">
        <w:rPr>
          <w:rFonts w:ascii="Times New Roman" w:hAnsi="Times New Roman" w:cs="Times New Roman"/>
        </w:rPr>
        <w:t>Daejeon</w:t>
      </w:r>
      <w:r>
        <w:rPr>
          <w:rFonts w:ascii="Times New Roman" w:hAnsi="Times New Roman" w:cs="Times New Roman"/>
        </w:rPr>
        <w:t xml:space="preserve">, South Korea. 2) </w:t>
      </w:r>
      <w:r w:rsidR="00340F67">
        <w:rPr>
          <w:rFonts w:ascii="Times New Roman" w:hAnsi="Times New Roman" w:cs="Times New Roman"/>
        </w:rPr>
        <w:t>Institute for Fusion studies (The University of Texas at Austin, Texas US)</w:t>
      </w:r>
    </w:p>
    <w:p w14:paraId="7DDD974B" w14:textId="77777777" w:rsidR="00C6682F" w:rsidRDefault="00C6682F" w:rsidP="00C6682F">
      <w:pPr>
        <w:adjustRightInd w:val="0"/>
        <w:snapToGrid w:val="0"/>
        <w:spacing w:beforeLines="20" w:before="48" w:afterLines="20" w:after="48"/>
        <w:jc w:val="both"/>
        <w:rPr>
          <w:rFonts w:ascii="Times New Roman" w:hAnsi="Times New Roman" w:cs="Times New Roman"/>
        </w:rPr>
      </w:pPr>
    </w:p>
    <w:p w14:paraId="3902021F" w14:textId="2A30223C" w:rsidR="00C6682F" w:rsidRPr="00A64FAF" w:rsidRDefault="00C6682F" w:rsidP="00D112AA">
      <w:pPr>
        <w:spacing w:line="360" w:lineRule="auto"/>
        <w:jc w:val="both"/>
        <w:rPr>
          <w:rFonts w:ascii="Times New Roman" w:hAnsi="Times New Roman" w:cs="Times New Roman"/>
        </w:rPr>
      </w:pPr>
      <w:r w:rsidRPr="00A64FAF">
        <w:rPr>
          <w:rFonts w:ascii="Times New Roman" w:hAnsi="Times New Roman" w:cs="Times New Roman"/>
        </w:rPr>
        <w:t xml:space="preserve">Alfvén eigenmodes (AEs), driven by energetic particles, are critical for understanding the stability and performance of magnetically confined plasmas. With the recent installation of </w:t>
      </w:r>
      <w:r>
        <w:rPr>
          <w:rFonts w:ascii="Times New Roman" w:hAnsi="Times New Roman" w:cs="Times New Roman"/>
        </w:rPr>
        <w:t>the tungsten</w:t>
      </w:r>
      <w:r w:rsidRPr="00A64FAF">
        <w:rPr>
          <w:rFonts w:ascii="Times New Roman" w:hAnsi="Times New Roman" w:cs="Times New Roman"/>
        </w:rPr>
        <w:t xml:space="preserve"> divertor in the KSTAR tokamak, significant changes to plasma equilibrium, edge profiles, and energetic particle dynamics necessitate predictive simulations to anticipate experimental results and guide operational strategies. This study investigates AE destabilization in KSTAR, focusing on the interplay between energetic particle (EP) drive and damping mechanisms under the altered plasma conditions, aiming to guide and interpret recent experiments.</w:t>
      </w:r>
    </w:p>
    <w:p w14:paraId="1D182C11" w14:textId="77777777" w:rsidR="00C6682F" w:rsidRPr="00A64FAF" w:rsidRDefault="00C6682F" w:rsidP="00D112AA">
      <w:pPr>
        <w:spacing w:line="360" w:lineRule="auto"/>
        <w:jc w:val="both"/>
        <w:rPr>
          <w:rFonts w:ascii="Times New Roman" w:hAnsi="Times New Roman" w:cs="Times New Roman"/>
        </w:rPr>
      </w:pPr>
      <w:r w:rsidRPr="00A64FAF">
        <w:rPr>
          <w:rFonts w:ascii="Times New Roman" w:hAnsi="Times New Roman" w:cs="Times New Roman"/>
        </w:rPr>
        <w:t xml:space="preserve">The </w:t>
      </w:r>
      <w:r>
        <w:rPr>
          <w:rFonts w:ascii="Times New Roman" w:hAnsi="Times New Roman" w:cs="Times New Roman"/>
        </w:rPr>
        <w:t xml:space="preserve">(Kinetic Alfven Eigen Solver) </w:t>
      </w:r>
      <w:r w:rsidRPr="00A64FAF">
        <w:rPr>
          <w:rFonts w:ascii="Times New Roman" w:hAnsi="Times New Roman" w:cs="Times New Roman"/>
        </w:rPr>
        <w:t xml:space="preserve">KAES code is utilized to accurately estimate damping rates of AEs, considering modified equilibrium and edge conditions, while the FAR3d code provides detailed insights into EP drive mechanisms </w:t>
      </w:r>
      <w:r>
        <w:rPr>
          <w:rFonts w:ascii="Times New Roman" w:hAnsi="Times New Roman" w:cs="Times New Roman"/>
        </w:rPr>
        <w:t>by the beam-ions</w:t>
      </w:r>
      <w:r w:rsidRPr="00A64FAF">
        <w:rPr>
          <w:rFonts w:ascii="Times New Roman" w:hAnsi="Times New Roman" w:cs="Times New Roman"/>
        </w:rPr>
        <w:t>. By combining these approaches, we compare the relative contributions of EP drive and damping effects across a range of plasma scenarios, including variations in magnetic shear and edge profiles. This comprehensive analysis highlights key thresholds and sensitivities that interplay between damping mechanisms and EP drive in determining AE stability.</w:t>
      </w:r>
    </w:p>
    <w:p w14:paraId="435F429F" w14:textId="77777777" w:rsidR="00C6682F" w:rsidRPr="00A64FAF" w:rsidRDefault="00C6682F" w:rsidP="00D112AA">
      <w:pPr>
        <w:spacing w:line="360" w:lineRule="auto"/>
        <w:jc w:val="both"/>
        <w:rPr>
          <w:rFonts w:ascii="Times New Roman" w:hAnsi="Times New Roman" w:cs="Times New Roman"/>
        </w:rPr>
      </w:pPr>
    </w:p>
    <w:p w14:paraId="388B9B50" w14:textId="77777777" w:rsidR="00C6682F" w:rsidRPr="00A64FAF" w:rsidRDefault="00C6682F" w:rsidP="00D112AA">
      <w:pPr>
        <w:spacing w:line="360" w:lineRule="auto"/>
        <w:jc w:val="both"/>
        <w:rPr>
          <w:rFonts w:ascii="Times New Roman" w:hAnsi="Times New Roman" w:cs="Times New Roman"/>
        </w:rPr>
      </w:pPr>
      <w:r w:rsidRPr="00A64FAF">
        <w:rPr>
          <w:rFonts w:ascii="Times New Roman" w:hAnsi="Times New Roman" w:cs="Times New Roman"/>
        </w:rPr>
        <w:t>Preliminary results indicate significant sensitivity of AE stability to both EP distribution from NBIs and changes in edge conditions caused by the new divertor. These findings provide critical insights into mitigating AE-driven energetic particle losses, optimizing confinement, and improving overall plasma performance in the context of KSTAR’s upgraded divertor and evolving operational regime.</w:t>
      </w:r>
    </w:p>
    <w:p w14:paraId="5ED225D3" w14:textId="77777777" w:rsidR="00C6682F" w:rsidRPr="00A64FAF" w:rsidRDefault="00C6682F" w:rsidP="00D112AA">
      <w:pPr>
        <w:adjustRightInd w:val="0"/>
        <w:snapToGrid w:val="0"/>
        <w:spacing w:beforeLines="20" w:before="48" w:afterLines="20" w:after="48" w:line="360" w:lineRule="auto"/>
        <w:jc w:val="both"/>
        <w:rPr>
          <w:rFonts w:ascii="Times New Roman" w:hAnsi="Times New Roman" w:cs="Times New Roman"/>
        </w:rPr>
      </w:pPr>
    </w:p>
    <w:p w14:paraId="1F491A41" w14:textId="77777777" w:rsidR="00592A78" w:rsidRDefault="00592A78" w:rsidP="00D112AA">
      <w:pPr>
        <w:jc w:val="both"/>
      </w:pPr>
    </w:p>
    <w:sectPr w:rsidR="00592A78" w:rsidSect="00EB6033">
      <w:pgSz w:w="11906" w:h="16838"/>
      <w:pgMar w:top="170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82F"/>
    <w:rsid w:val="00340F67"/>
    <w:rsid w:val="00592A78"/>
    <w:rsid w:val="00B06067"/>
    <w:rsid w:val="00C6682F"/>
    <w:rsid w:val="00D112AA"/>
    <w:rsid w:val="00FD2095"/>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decimalSymbol w:val="."/>
  <w:listSeparator w:val=","/>
  <w14:docId w14:val="3674F0F1"/>
  <w15:chartTrackingRefBased/>
  <w15:docId w15:val="{F335B533-AB32-424C-A245-DF49DDBD5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82F"/>
    <w:rPr>
      <w:rFonts w:eastAsiaTheme="minorEastAsia"/>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03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2024-12-13T17:12:00Z</dcterms:created>
  <dcterms:modified xsi:type="dcterms:W3CDTF">2024-12-14T08:06:00Z</dcterms:modified>
</cp:coreProperties>
</file>